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AFA" w:rsidRDefault="00623AFA" w:rsidP="00623AFA">
      <w:pPr>
        <w:jc w:val="center"/>
      </w:pPr>
    </w:p>
    <w:p w:rsidR="00623AFA" w:rsidRDefault="00623AFA" w:rsidP="00623AFA">
      <w:pPr>
        <w:jc w:val="center"/>
      </w:pPr>
    </w:p>
    <w:p w:rsidR="00623AFA" w:rsidRDefault="00623AFA" w:rsidP="00623AFA">
      <w:pPr>
        <w:jc w:val="center"/>
      </w:pPr>
    </w:p>
    <w:p w:rsidR="00623AFA" w:rsidRDefault="00623AFA" w:rsidP="00623AFA">
      <w:pPr>
        <w:jc w:val="center"/>
      </w:pPr>
    </w:p>
    <w:p w:rsidR="00623AFA" w:rsidRDefault="00623AFA" w:rsidP="00623AFA">
      <w:pPr>
        <w:jc w:val="center"/>
      </w:pPr>
    </w:p>
    <w:p w:rsidR="00623AFA" w:rsidRDefault="00623AFA" w:rsidP="00623AFA">
      <w:pPr>
        <w:jc w:val="center"/>
      </w:pPr>
    </w:p>
    <w:p w:rsidR="003E5CAB" w:rsidRDefault="00623AFA" w:rsidP="00623AFA">
      <w:pPr>
        <w:jc w:val="center"/>
      </w:pPr>
      <w:bookmarkStart w:id="0" w:name="_GoBack"/>
      <w:r>
        <w:t>Psychology Assessment Project</w:t>
      </w:r>
    </w:p>
    <w:bookmarkEnd w:id="0"/>
    <w:p w:rsidR="00623AFA" w:rsidRDefault="00623AFA" w:rsidP="00623AFA">
      <w:pPr>
        <w:jc w:val="center"/>
      </w:pPr>
      <w:r>
        <w:t>Student’s Name</w:t>
      </w:r>
    </w:p>
    <w:p w:rsidR="00623AFA" w:rsidRDefault="00623AFA" w:rsidP="00623AFA">
      <w:pPr>
        <w:jc w:val="center"/>
      </w:pPr>
      <w:r>
        <w:t>Institution</w:t>
      </w:r>
    </w:p>
    <w:p w:rsidR="00623AFA" w:rsidRDefault="00623AFA">
      <w:pPr>
        <w:spacing w:line="276" w:lineRule="auto"/>
      </w:pPr>
      <w:r>
        <w:br w:type="page"/>
      </w:r>
    </w:p>
    <w:p w:rsidR="00623AFA" w:rsidRDefault="00623AFA" w:rsidP="00623AFA">
      <w:pPr>
        <w:jc w:val="center"/>
      </w:pPr>
      <w:r>
        <w:lastRenderedPageBreak/>
        <w:t>Psychology Assessment Project</w:t>
      </w:r>
    </w:p>
    <w:p w:rsidR="00623AFA" w:rsidRDefault="00623AFA" w:rsidP="00623AFA">
      <w:r>
        <w:t>1.</w:t>
      </w:r>
    </w:p>
    <w:p w:rsidR="00623AFA" w:rsidRDefault="00623AFA" w:rsidP="00623AFA">
      <w:pPr>
        <w:ind w:firstLine="720"/>
      </w:pPr>
      <w:r>
        <w:t>In the study, the dependent variable is th</w:t>
      </w:r>
      <w:r w:rsidR="00B50E04">
        <w:t xml:space="preserve">e number of volunteers </w:t>
      </w:r>
      <w:r>
        <w:t>represented in the y-axis of the graph. It is the dependent variable in the research study due to myriad factors. Foremost, its value depends on the video presentation group as well as no presentation group. Secondly, the experiment aims to research the number of students who would volunteer their time to help out with community service projects. Thus the experiment was determined in educating students concerning the health benefits of community volunteering. Thirdly, it denotes the test score of the research experiment carried out</w:t>
      </w:r>
      <w:r w:rsidRPr="00E33320">
        <w:rPr>
          <w:rFonts w:eastAsia="Times New Roman" w:cs="Times New Roman"/>
          <w:szCs w:val="24"/>
        </w:rPr>
        <w:t xml:space="preserve"> </w:t>
      </w:r>
      <w:r>
        <w:rPr>
          <w:rFonts w:eastAsia="Times New Roman" w:cs="Times New Roman"/>
          <w:szCs w:val="24"/>
        </w:rPr>
        <w:t>(Goertz, 2020)</w:t>
      </w:r>
      <w:r>
        <w:t>. The study sought to unravel the number of students who will volunteer to help out in community service projects.</w:t>
      </w:r>
    </w:p>
    <w:p w:rsidR="00623AFA" w:rsidRDefault="00623AFA" w:rsidP="00623AFA">
      <w:r>
        <w:t>2.</w:t>
      </w:r>
    </w:p>
    <w:p w:rsidR="00623AFA" w:rsidRDefault="00623AFA" w:rsidP="00623AFA">
      <w:pPr>
        <w:ind w:firstLine="720"/>
      </w:pPr>
      <w:r>
        <w:t>The independent variable in the research experiment is the video presentation group and no vid</w:t>
      </w:r>
      <w:r w:rsidR="00B50E04">
        <w:t xml:space="preserve">eo presentation group </w:t>
      </w:r>
      <w:r>
        <w:t>represented in the x-axis of the graph. Video presentation group and no presentation group are categorized as independent variables due to diverse reasons. Their variation does not depend on that of the other. Changes recorded in them are apparent in dependent variable in the form of a test score. Also, the video presentation group and no presentation group are independent variables as they can be changed, leading to changes in the test score being recorded. For instance, the researcher of the experiment assigned two groups of students to be able to determine changes in the test score to be attained in her study.</w:t>
      </w:r>
    </w:p>
    <w:p w:rsidR="00623AFA" w:rsidRDefault="00623AFA" w:rsidP="00623AFA">
      <w:r>
        <w:t>3.</w:t>
      </w:r>
    </w:p>
    <w:p w:rsidR="00623AFA" w:rsidRDefault="00623AFA" w:rsidP="00623AFA">
      <w:pPr>
        <w:ind w:firstLine="720"/>
      </w:pPr>
      <w:r>
        <w:lastRenderedPageBreak/>
        <w:t>From the finding shown in the graph, it is evident that the video presentation group had more students willing to volunteer in helping out in community service projects. It had 65 students who volunteered. On the other hand, no presentation group recorded the least number of students willing to help out by volunteering to work in community service projects. The group recorded 28 students willing to volunteer. From the aforementioned findings, I make various conclusions. Firstly, students in the video presentation group were able to learn about the significance of physical and mental health benefits that come along with community volunteering. Watching the video titled “Volunteering Can Be Good For Your Health,” they understood profound benefits associated with engaging in community volunteering. Hence this played a primary role in persuading the students to consider volunteering in community service projects. The student in no presentation group was not provided with a video to watch concerning the physical and mental health benefits linked to volunteering in community service projects. Therefore, they did not see the compelling significance of volunteering in the projects of the community.</w:t>
      </w:r>
    </w:p>
    <w:p w:rsidR="00623AFA" w:rsidRDefault="00623AFA" w:rsidP="00623AFA">
      <w:r>
        <w:t>4.</w:t>
      </w:r>
    </w:p>
    <w:p w:rsidR="00623AFA" w:rsidRDefault="00623AFA" w:rsidP="00623AFA">
      <w:pPr>
        <w:ind w:firstLine="720"/>
      </w:pPr>
      <w:r>
        <w:t>People may opt to volunteer and help out in community service by being motivated by different factors. They might be driven by the need to develop new skills and self-worth gained from helping others. Typically, some people volunteer to help out in community service with the motive to learn more skills concerning serving people. They seek to attain diverse skills that will ensure that they have a career advantage in the future</w:t>
      </w:r>
      <w:r w:rsidRPr="003E5CAB">
        <w:rPr>
          <w:rFonts w:eastAsia="Times New Roman" w:cs="Times New Roman"/>
          <w:szCs w:val="24"/>
        </w:rPr>
        <w:t xml:space="preserve"> </w:t>
      </w:r>
      <w:r>
        <w:rPr>
          <w:rFonts w:eastAsia="Times New Roman" w:cs="Times New Roman"/>
          <w:szCs w:val="24"/>
        </w:rPr>
        <w:t>(Kao,</w:t>
      </w:r>
      <w:r w:rsidRPr="003E5CAB">
        <w:rPr>
          <w:rFonts w:eastAsia="Times New Roman" w:cs="Times New Roman"/>
          <w:szCs w:val="24"/>
        </w:rPr>
        <w:t xml:space="preserve"> Ch</w:t>
      </w:r>
      <w:r>
        <w:rPr>
          <w:rFonts w:eastAsia="Times New Roman" w:cs="Times New Roman"/>
          <w:szCs w:val="24"/>
        </w:rPr>
        <w:t>ien, &amp; Lin, 2019)</w:t>
      </w:r>
      <w:r>
        <w:t>. By working closely with experienced personnel in community service, they tend to gain better experiences and skills that maintain the required standards of professionalism and ethics. Hence, most people opting to participate in community service projects yearn to develop adept skills. A sense of self-worth is another motivation behind volunteering to participate in community service projects among other people too. Such people are compelled to offer their services to help the impoverished or disenfranchised in society</w:t>
      </w:r>
      <w:r w:rsidRPr="0005535E">
        <w:rPr>
          <w:rFonts w:eastAsia="Times New Roman" w:cs="Times New Roman"/>
          <w:szCs w:val="24"/>
        </w:rPr>
        <w:t xml:space="preserve"> </w:t>
      </w:r>
      <w:r>
        <w:rPr>
          <w:rFonts w:eastAsia="Times New Roman" w:cs="Times New Roman"/>
          <w:szCs w:val="24"/>
        </w:rPr>
        <w:t xml:space="preserve">(Wu, </w:t>
      </w:r>
      <w:r w:rsidRPr="003E5CAB">
        <w:rPr>
          <w:rFonts w:eastAsia="Times New Roman" w:cs="Times New Roman"/>
          <w:szCs w:val="24"/>
        </w:rPr>
        <w:t>Lin,</w:t>
      </w:r>
      <w:r>
        <w:rPr>
          <w:rFonts w:eastAsia="Times New Roman" w:cs="Times New Roman"/>
          <w:szCs w:val="24"/>
        </w:rPr>
        <w:t xml:space="preserve"> &amp; Wang, 2019)</w:t>
      </w:r>
      <w:r>
        <w:t>.</w:t>
      </w: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Pr>
        <w:ind w:firstLine="720"/>
        <w:jc w:val="center"/>
      </w:pPr>
    </w:p>
    <w:p w:rsidR="00623AFA" w:rsidRDefault="00623AFA" w:rsidP="00623AFA"/>
    <w:p w:rsidR="00623AFA" w:rsidRDefault="00623AFA" w:rsidP="00623AFA"/>
    <w:p w:rsidR="00623AFA" w:rsidRDefault="00623AFA" w:rsidP="00623AFA">
      <w:pPr>
        <w:ind w:firstLine="720"/>
        <w:jc w:val="center"/>
      </w:pPr>
      <w:r>
        <w:t>References</w:t>
      </w:r>
    </w:p>
    <w:p w:rsidR="00623AFA" w:rsidRPr="00E33320" w:rsidRDefault="00623AFA" w:rsidP="00623AFA">
      <w:pPr>
        <w:spacing w:after="0"/>
        <w:ind w:left="720" w:hanging="720"/>
        <w:rPr>
          <w:rFonts w:eastAsia="Times New Roman" w:cs="Times New Roman"/>
          <w:szCs w:val="24"/>
        </w:rPr>
      </w:pPr>
      <w:r w:rsidRPr="00E33320">
        <w:rPr>
          <w:rFonts w:eastAsia="Times New Roman" w:cs="Times New Roman"/>
          <w:szCs w:val="24"/>
        </w:rPr>
        <w:t xml:space="preserve">Goertz, G. (2020). Peace: The Elusive Dependent Variable and Policy Goal. </w:t>
      </w:r>
      <w:r w:rsidRPr="00E33320">
        <w:rPr>
          <w:rFonts w:eastAsia="Times New Roman" w:cs="Times New Roman"/>
          <w:i/>
          <w:iCs/>
          <w:szCs w:val="24"/>
        </w:rPr>
        <w:t>Perspectives on Politics</w:t>
      </w:r>
      <w:r w:rsidRPr="00E33320">
        <w:rPr>
          <w:rFonts w:eastAsia="Times New Roman" w:cs="Times New Roman"/>
          <w:szCs w:val="24"/>
        </w:rPr>
        <w:t xml:space="preserve">, </w:t>
      </w:r>
      <w:r w:rsidRPr="00E33320">
        <w:rPr>
          <w:rFonts w:eastAsia="Times New Roman" w:cs="Times New Roman"/>
          <w:i/>
          <w:iCs/>
          <w:szCs w:val="24"/>
        </w:rPr>
        <w:t>18</w:t>
      </w:r>
      <w:r w:rsidRPr="00E33320">
        <w:rPr>
          <w:rFonts w:eastAsia="Times New Roman" w:cs="Times New Roman"/>
          <w:szCs w:val="24"/>
        </w:rPr>
        <w:t>(1), 200-204.</w:t>
      </w:r>
    </w:p>
    <w:p w:rsidR="00623AFA" w:rsidRPr="003E5CAB" w:rsidRDefault="00623AFA" w:rsidP="00623AFA">
      <w:pPr>
        <w:spacing w:after="0"/>
        <w:ind w:left="720" w:hanging="720"/>
        <w:rPr>
          <w:rFonts w:eastAsia="Times New Roman" w:cs="Times New Roman"/>
          <w:szCs w:val="24"/>
        </w:rPr>
      </w:pPr>
      <w:r w:rsidRPr="003E5CAB">
        <w:rPr>
          <w:rFonts w:eastAsia="Times New Roman" w:cs="Times New Roman"/>
          <w:szCs w:val="24"/>
        </w:rPr>
        <w:t xml:space="preserve">Kao, C. P., Chien, H. M., &amp; Lin, K. Y. (2019). Participation in Science Service: Factors Influencing Volunteers’ Intentions. </w:t>
      </w:r>
      <w:r w:rsidRPr="003E5CAB">
        <w:rPr>
          <w:rFonts w:eastAsia="Times New Roman" w:cs="Times New Roman"/>
          <w:i/>
          <w:iCs/>
          <w:szCs w:val="24"/>
        </w:rPr>
        <w:t>Journal of Social Service Research</w:t>
      </w:r>
      <w:r w:rsidRPr="003E5CAB">
        <w:rPr>
          <w:rFonts w:eastAsia="Times New Roman" w:cs="Times New Roman"/>
          <w:szCs w:val="24"/>
        </w:rPr>
        <w:t xml:space="preserve">, </w:t>
      </w:r>
      <w:r w:rsidRPr="003E5CAB">
        <w:rPr>
          <w:rFonts w:eastAsia="Times New Roman" w:cs="Times New Roman"/>
          <w:i/>
          <w:iCs/>
          <w:szCs w:val="24"/>
        </w:rPr>
        <w:t>45</w:t>
      </w:r>
      <w:r w:rsidRPr="003E5CAB">
        <w:rPr>
          <w:rFonts w:eastAsia="Times New Roman" w:cs="Times New Roman"/>
          <w:szCs w:val="24"/>
        </w:rPr>
        <w:t>(3), 309-318.</w:t>
      </w:r>
    </w:p>
    <w:p w:rsidR="00623AFA" w:rsidRPr="003E5CAB" w:rsidRDefault="00623AFA" w:rsidP="00623AFA">
      <w:pPr>
        <w:spacing w:after="0"/>
        <w:ind w:left="720" w:hanging="720"/>
        <w:rPr>
          <w:rFonts w:eastAsia="Times New Roman" w:cs="Times New Roman"/>
          <w:szCs w:val="24"/>
        </w:rPr>
      </w:pPr>
      <w:r w:rsidRPr="003E5CAB">
        <w:rPr>
          <w:rFonts w:eastAsia="Times New Roman" w:cs="Times New Roman"/>
          <w:szCs w:val="24"/>
        </w:rPr>
        <w:t xml:space="preserve">Wu, Y. L., Lin, T. W., &amp; Wang, S. S. C. (2019). How Do Volunteer’s Experiences of Organizational Facilitators Influence Their Satisfaction and Loyalty: An Example of Hospital Volunteers. </w:t>
      </w:r>
      <w:r w:rsidRPr="003E5CAB">
        <w:rPr>
          <w:rFonts w:eastAsia="Times New Roman" w:cs="Times New Roman"/>
          <w:i/>
          <w:iCs/>
          <w:szCs w:val="24"/>
        </w:rPr>
        <w:t>Voluntas: International Journal of Voluntary and Nonprofit Organizations</w:t>
      </w:r>
      <w:r w:rsidRPr="003E5CAB">
        <w:rPr>
          <w:rFonts w:eastAsia="Times New Roman" w:cs="Times New Roman"/>
          <w:szCs w:val="24"/>
        </w:rPr>
        <w:t xml:space="preserve">, </w:t>
      </w:r>
      <w:r w:rsidRPr="003E5CAB">
        <w:rPr>
          <w:rFonts w:eastAsia="Times New Roman" w:cs="Times New Roman"/>
          <w:i/>
          <w:iCs/>
          <w:szCs w:val="24"/>
        </w:rPr>
        <w:t>30</w:t>
      </w:r>
      <w:r w:rsidRPr="003E5CAB">
        <w:rPr>
          <w:rFonts w:eastAsia="Times New Roman" w:cs="Times New Roman"/>
          <w:szCs w:val="24"/>
        </w:rPr>
        <w:t>(5), 1104-1117.</w:t>
      </w:r>
    </w:p>
    <w:p w:rsidR="00623AFA" w:rsidRPr="00FF0AA0" w:rsidRDefault="00623AFA" w:rsidP="00623AFA">
      <w:pPr>
        <w:ind w:firstLine="720"/>
        <w:jc w:val="center"/>
      </w:pPr>
    </w:p>
    <w:p w:rsidR="00623AFA" w:rsidRDefault="00623AFA" w:rsidP="00623AFA">
      <w:pPr>
        <w:jc w:val="center"/>
      </w:pPr>
    </w:p>
    <w:p w:rsidR="00623AFA" w:rsidRPr="00623AFA" w:rsidRDefault="00623AFA" w:rsidP="00623AFA"/>
    <w:sectPr w:rsidR="00623AFA" w:rsidRPr="00623AFA" w:rsidSect="00623A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F78" w:rsidRDefault="00015F78" w:rsidP="00623AFA">
      <w:pPr>
        <w:spacing w:after="0" w:line="240" w:lineRule="auto"/>
      </w:pPr>
      <w:r>
        <w:separator/>
      </w:r>
    </w:p>
  </w:endnote>
  <w:endnote w:type="continuationSeparator" w:id="0">
    <w:p w:rsidR="00015F78" w:rsidRDefault="00015F78" w:rsidP="0062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F78" w:rsidRDefault="00015F78" w:rsidP="00623AFA">
      <w:pPr>
        <w:spacing w:after="0" w:line="240" w:lineRule="auto"/>
      </w:pPr>
      <w:r>
        <w:separator/>
      </w:r>
    </w:p>
  </w:footnote>
  <w:footnote w:type="continuationSeparator" w:id="0">
    <w:p w:rsidR="00015F78" w:rsidRDefault="00015F78" w:rsidP="0062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023672"/>
      <w:docPartObj>
        <w:docPartGallery w:val="Page Numbers (Top of Page)"/>
        <w:docPartUnique/>
      </w:docPartObj>
    </w:sdtPr>
    <w:sdtEndPr/>
    <w:sdtContent>
      <w:p w:rsidR="00623AFA" w:rsidRDefault="00623AFA">
        <w:pPr>
          <w:pStyle w:val="Header"/>
          <w:jc w:val="right"/>
        </w:pPr>
        <w:r>
          <w:t>PSYCHOLOGY ASSESSMENT PROJECT</w:t>
        </w:r>
        <w:r>
          <w:tab/>
        </w:r>
        <w:r>
          <w:tab/>
        </w:r>
        <w:r w:rsidR="00015F78">
          <w:fldChar w:fldCharType="begin"/>
        </w:r>
        <w:r w:rsidR="00015F78">
          <w:instrText xml:space="preserve"> PAGE   \* MERGEFORMAT </w:instrText>
        </w:r>
        <w:r w:rsidR="00015F78">
          <w:fldChar w:fldCharType="separate"/>
        </w:r>
        <w:r w:rsidR="00192AB0">
          <w:rPr>
            <w:noProof/>
          </w:rPr>
          <w:t>2</w:t>
        </w:r>
        <w:r w:rsidR="00015F78">
          <w:rPr>
            <w:noProof/>
          </w:rPr>
          <w:fldChar w:fldCharType="end"/>
        </w:r>
      </w:p>
    </w:sdtContent>
  </w:sdt>
  <w:p w:rsidR="00623AFA" w:rsidRDefault="00623AF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AFA" w:rsidRDefault="00623AFA">
    <w:pPr>
      <w:pStyle w:val="Header"/>
    </w:pPr>
    <w:r>
      <w:t>Running Head: PSYCHOLOGY ASSESSMENT PROJECT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484"/>
    <w:rsid w:val="00015F78"/>
    <w:rsid w:val="00020797"/>
    <w:rsid w:val="00037A1D"/>
    <w:rsid w:val="0005535E"/>
    <w:rsid w:val="00192AB0"/>
    <w:rsid w:val="002D25C0"/>
    <w:rsid w:val="003E5CAB"/>
    <w:rsid w:val="00496543"/>
    <w:rsid w:val="004D4A4F"/>
    <w:rsid w:val="005C547A"/>
    <w:rsid w:val="00623AFA"/>
    <w:rsid w:val="00624484"/>
    <w:rsid w:val="00841178"/>
    <w:rsid w:val="00B50E04"/>
    <w:rsid w:val="00B57099"/>
    <w:rsid w:val="00D83A66"/>
    <w:rsid w:val="00E10359"/>
    <w:rsid w:val="00E33320"/>
    <w:rsid w:val="00F43DA9"/>
    <w:rsid w:val="00FD5766"/>
    <w:rsid w:val="00FE1C4D"/>
    <w:rsid w:val="00FF0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88EED-F969-4631-AB55-5C135324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AFA"/>
    <w:rPr>
      <w:rFonts w:ascii="Times New Roman" w:hAnsi="Times New Roman"/>
      <w:sz w:val="24"/>
    </w:rPr>
  </w:style>
  <w:style w:type="paragraph" w:styleId="Footer">
    <w:name w:val="footer"/>
    <w:basedOn w:val="Normal"/>
    <w:link w:val="FooterChar"/>
    <w:uiPriority w:val="99"/>
    <w:semiHidden/>
    <w:unhideWhenUsed/>
    <w:rsid w:val="00623A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3AF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9854">
      <w:bodyDiv w:val="1"/>
      <w:marLeft w:val="0"/>
      <w:marRight w:val="0"/>
      <w:marTop w:val="0"/>
      <w:marBottom w:val="0"/>
      <w:divBdr>
        <w:top w:val="none" w:sz="0" w:space="0" w:color="auto"/>
        <w:left w:val="none" w:sz="0" w:space="0" w:color="auto"/>
        <w:bottom w:val="none" w:sz="0" w:space="0" w:color="auto"/>
        <w:right w:val="none" w:sz="0" w:space="0" w:color="auto"/>
      </w:divBdr>
      <w:divsChild>
        <w:div w:id="222954293">
          <w:marLeft w:val="0"/>
          <w:marRight w:val="0"/>
          <w:marTop w:val="0"/>
          <w:marBottom w:val="0"/>
          <w:divBdr>
            <w:top w:val="none" w:sz="0" w:space="0" w:color="auto"/>
            <w:left w:val="none" w:sz="0" w:space="0" w:color="auto"/>
            <w:bottom w:val="none" w:sz="0" w:space="0" w:color="auto"/>
            <w:right w:val="none" w:sz="0" w:space="0" w:color="auto"/>
          </w:divBdr>
        </w:div>
      </w:divsChild>
    </w:div>
    <w:div w:id="1303190781">
      <w:bodyDiv w:val="1"/>
      <w:marLeft w:val="0"/>
      <w:marRight w:val="0"/>
      <w:marTop w:val="0"/>
      <w:marBottom w:val="0"/>
      <w:divBdr>
        <w:top w:val="none" w:sz="0" w:space="0" w:color="auto"/>
        <w:left w:val="none" w:sz="0" w:space="0" w:color="auto"/>
        <w:bottom w:val="none" w:sz="0" w:space="0" w:color="auto"/>
        <w:right w:val="none" w:sz="0" w:space="0" w:color="auto"/>
      </w:divBdr>
      <w:divsChild>
        <w:div w:id="2101950673">
          <w:marLeft w:val="0"/>
          <w:marRight w:val="0"/>
          <w:marTop w:val="0"/>
          <w:marBottom w:val="0"/>
          <w:divBdr>
            <w:top w:val="none" w:sz="0" w:space="0" w:color="auto"/>
            <w:left w:val="none" w:sz="0" w:space="0" w:color="auto"/>
            <w:bottom w:val="none" w:sz="0" w:space="0" w:color="auto"/>
            <w:right w:val="none" w:sz="0" w:space="0" w:color="auto"/>
          </w:divBdr>
        </w:div>
      </w:divsChild>
    </w:div>
    <w:div w:id="1601645325">
      <w:bodyDiv w:val="1"/>
      <w:marLeft w:val="0"/>
      <w:marRight w:val="0"/>
      <w:marTop w:val="0"/>
      <w:marBottom w:val="0"/>
      <w:divBdr>
        <w:top w:val="none" w:sz="0" w:space="0" w:color="auto"/>
        <w:left w:val="none" w:sz="0" w:space="0" w:color="auto"/>
        <w:bottom w:val="none" w:sz="0" w:space="0" w:color="auto"/>
        <w:right w:val="none" w:sz="0" w:space="0" w:color="auto"/>
      </w:divBdr>
      <w:divsChild>
        <w:div w:id="1464347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2020-03-12T14:19:00Z</dcterms:created>
  <dcterms:modified xsi:type="dcterms:W3CDTF">2020-03-12T14:19:00Z</dcterms:modified>
</cp:coreProperties>
</file>